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774B5" w14:textId="77777777" w:rsidR="00C133B9" w:rsidRDefault="007C51C0">
      <w:r>
        <w:rPr>
          <w:noProof/>
          <w:lang w:eastAsia="pl-PL"/>
        </w:rPr>
        <w:drawing>
          <wp:inline distT="0" distB="0" distL="0" distR="0" wp14:anchorId="0C1E9D79" wp14:editId="0D8BD4C5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306D2" w14:textId="77777777" w:rsidR="009814D9" w:rsidRDefault="009814D9" w:rsidP="00A54C61">
      <w:pPr>
        <w:spacing w:after="0" w:line="240" w:lineRule="auto"/>
        <w:jc w:val="right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0728EC88" w14:textId="77777777" w:rsidR="009814D9" w:rsidRDefault="009814D9" w:rsidP="009814D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4C98611B" w14:textId="5DEDD7D0" w:rsidR="009814D9" w:rsidRP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6372"/>
        <w:jc w:val="both"/>
        <w:rPr>
          <w:rStyle w:val="Hyperlink1"/>
          <w:rFonts w:cs="Tahoma"/>
          <w:bCs/>
          <w:sz w:val="20"/>
          <w:szCs w:val="20"/>
        </w:rPr>
      </w:pPr>
      <w:r>
        <w:rPr>
          <w:rStyle w:val="Hyperlink1"/>
          <w:rFonts w:cs="Tahoma"/>
          <w:bCs/>
          <w:sz w:val="20"/>
          <w:szCs w:val="20"/>
        </w:rPr>
        <w:t xml:space="preserve">     </w:t>
      </w:r>
      <w:r w:rsidR="003A1551">
        <w:rPr>
          <w:rStyle w:val="Hyperlink1"/>
          <w:rFonts w:cs="Tahoma"/>
          <w:bCs/>
          <w:sz w:val="20"/>
          <w:szCs w:val="20"/>
        </w:rPr>
        <w:t>Załącznik nr 4</w:t>
      </w:r>
      <w:r w:rsidRPr="009814D9">
        <w:rPr>
          <w:rStyle w:val="Hyperlink1"/>
          <w:rFonts w:cs="Tahoma"/>
          <w:bCs/>
          <w:sz w:val="20"/>
          <w:szCs w:val="20"/>
        </w:rPr>
        <w:t xml:space="preserve"> do SIWZ</w:t>
      </w:r>
    </w:p>
    <w:p w14:paraId="0CD230BD" w14:textId="77777777" w:rsidR="009814D9" w:rsidRP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Style w:val="Hyperlink1"/>
          <w:rFonts w:cs="Tahoma"/>
          <w:bCs/>
          <w:sz w:val="20"/>
          <w:szCs w:val="20"/>
        </w:rPr>
      </w:pPr>
    </w:p>
    <w:p w14:paraId="76A473A9" w14:textId="2CC94A42" w:rsidR="009814D9" w:rsidRPr="009814D9" w:rsidRDefault="00C7144B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Style w:val="Hyperlink1"/>
          <w:rFonts w:cs="Tahoma"/>
          <w:bCs/>
          <w:sz w:val="20"/>
          <w:szCs w:val="20"/>
        </w:rPr>
      </w:pPr>
      <w:r>
        <w:rPr>
          <w:rStyle w:val="Hyperlink1"/>
          <w:rFonts w:cs="Tahoma"/>
          <w:bCs/>
          <w:sz w:val="20"/>
          <w:szCs w:val="20"/>
        </w:rPr>
        <w:t>ZP-3/01/2020</w:t>
      </w:r>
      <w:r w:rsidR="009814D9" w:rsidRPr="009814D9">
        <w:rPr>
          <w:rStyle w:val="Hyperlink1"/>
          <w:rFonts w:cs="Tahoma"/>
          <w:bCs/>
          <w:sz w:val="20"/>
          <w:szCs w:val="20"/>
        </w:rPr>
        <w:t xml:space="preserve">/272/W/MSW </w:t>
      </w:r>
      <w:r w:rsidR="009814D9" w:rsidRPr="009814D9">
        <w:rPr>
          <w:rStyle w:val="Hyperlink1"/>
          <w:rFonts w:cs="Tahoma"/>
          <w:bCs/>
          <w:sz w:val="20"/>
          <w:szCs w:val="20"/>
        </w:rPr>
        <w:tab/>
      </w:r>
      <w:r w:rsidR="009814D9" w:rsidRPr="009814D9">
        <w:rPr>
          <w:rStyle w:val="Hyperlink1"/>
          <w:rFonts w:cs="Tahoma"/>
          <w:bCs/>
          <w:sz w:val="20"/>
          <w:szCs w:val="20"/>
        </w:rPr>
        <w:tab/>
      </w:r>
      <w:r w:rsidR="009814D9" w:rsidRPr="009814D9">
        <w:rPr>
          <w:rStyle w:val="Hyperlink1"/>
          <w:rFonts w:cs="Tahoma"/>
          <w:bCs/>
          <w:sz w:val="20"/>
          <w:szCs w:val="20"/>
        </w:rPr>
        <w:tab/>
      </w:r>
      <w:r w:rsidR="009814D9" w:rsidRPr="009814D9">
        <w:rPr>
          <w:rStyle w:val="Hyperlink1"/>
          <w:rFonts w:cs="Tahoma"/>
          <w:bCs/>
          <w:sz w:val="20"/>
          <w:szCs w:val="20"/>
        </w:rPr>
        <w:tab/>
      </w:r>
      <w:r w:rsidR="009814D9" w:rsidRPr="009814D9">
        <w:rPr>
          <w:rStyle w:val="Hyperlink1"/>
          <w:rFonts w:cs="Tahoma"/>
          <w:bCs/>
          <w:sz w:val="20"/>
          <w:szCs w:val="20"/>
        </w:rPr>
        <w:tab/>
      </w:r>
    </w:p>
    <w:p w14:paraId="1DF612A8" w14:textId="77777777" w:rsidR="009814D9" w:rsidRP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Style w:val="Hyperlink1"/>
          <w:rFonts w:cs="Tahoma"/>
          <w:bCs/>
          <w:sz w:val="20"/>
          <w:szCs w:val="20"/>
        </w:rPr>
      </w:pPr>
    </w:p>
    <w:p w14:paraId="04367F0B" w14:textId="77777777" w:rsidR="009814D9" w:rsidRP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Hyperlink1"/>
          <w:rFonts w:cs="Tahoma"/>
          <w:bCs/>
          <w:sz w:val="20"/>
          <w:szCs w:val="20"/>
        </w:rPr>
      </w:pPr>
      <w:r w:rsidRPr="009814D9">
        <w:rPr>
          <w:rStyle w:val="Hyperlink1"/>
          <w:rFonts w:cs="Tahoma"/>
          <w:bCs/>
          <w:sz w:val="20"/>
          <w:szCs w:val="20"/>
        </w:rPr>
        <w:t>Instrukcja wypełniania Jednolitego dokumentu zamówienia.</w:t>
      </w:r>
    </w:p>
    <w:p w14:paraId="39B46B77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98B7CFC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Komisja Europejska udostępniła narzędzie umożliwiające zamawiającym i wykonawcom utworzenie, wypełnienie i ponowne wykorzystanie standardowego formularza Jednolitego Europejskiego Dokumentu Zamówienia (JEDZ/ESPD) w postaci elektronicznej (eESPD), które wykonawca może wykorzystać do opracowania JEDZ. </w:t>
      </w:r>
    </w:p>
    <w:p w14:paraId="5746B7B2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W tym celu Wykonawca powinien: </w:t>
      </w:r>
    </w:p>
    <w:p w14:paraId="4F0213EF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1) pobierać ze strony Zamawiającego plik o nazwie: „JEDZ audio.zip”, zapisać plik na swoim urządzeniu i wypakować zawartość z archiwum; </w:t>
      </w:r>
    </w:p>
    <w:p w14:paraId="1DC3A3B9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2) otworzyć stronę ESPD (https://ec.europa.eu/tools/espd?lang=pl:) </w:t>
      </w:r>
    </w:p>
    <w:p w14:paraId="756CB942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3) dokonać wyboru opcji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Język polski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”; </w:t>
      </w:r>
    </w:p>
    <w:p w14:paraId="670C1D00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4) dokonać wyboru opcji „</w:t>
      </w:r>
      <w:r w:rsidRPr="009814D9">
        <w:rPr>
          <w:rFonts w:ascii="Tahoma" w:eastAsia="Times New Roman" w:hAnsi="Tahoma" w:cs="Tahoma"/>
          <w:i/>
          <w:sz w:val="20"/>
          <w:szCs w:val="20"/>
        </w:rPr>
        <w:t>K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 xml:space="preserve">im jesteś </w:t>
      </w:r>
      <w:r w:rsidRPr="009814D9">
        <w:rPr>
          <w:rFonts w:ascii="Tahoma" w:eastAsia="Times New Roman" w:hAnsi="Tahoma" w:cs="Tahoma"/>
          <w:sz w:val="20"/>
          <w:szCs w:val="20"/>
        </w:rPr>
        <w:t xml:space="preserve">?” </w:t>
      </w:r>
      <w:r w:rsidRPr="009814D9">
        <w:rPr>
          <w:rFonts w:ascii="Tahoma" w:eastAsia="Times New Roman" w:hAnsi="Tahoma" w:cs="Tahoma"/>
          <w:sz w:val="20"/>
          <w:szCs w:val="20"/>
        </w:rPr>
        <w:t> „</w:t>
      </w:r>
      <w:r w:rsidRPr="009814D9">
        <w:rPr>
          <w:rFonts w:ascii="Tahoma" w:eastAsia="Times New Roman" w:hAnsi="Tahoma" w:cs="Tahoma"/>
          <w:b/>
          <w:bCs/>
          <w:i/>
          <w:iCs/>
          <w:sz w:val="20"/>
          <w:szCs w:val="20"/>
        </w:rPr>
        <w:t>Jestem wykonawcą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”; </w:t>
      </w:r>
    </w:p>
    <w:p w14:paraId="56C164C9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5) dokonać wyboru opcji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 xml:space="preserve">Co chcesz zrobić ?” </w:t>
      </w:r>
      <w:r w:rsidRPr="009814D9">
        <w:rPr>
          <w:rFonts w:ascii="Tahoma" w:eastAsia="Times New Roman" w:hAnsi="Tahoma" w:cs="Tahoma"/>
          <w:sz w:val="20"/>
          <w:szCs w:val="20"/>
        </w:rPr>
        <w:t xml:space="preserve"> </w:t>
      </w:r>
      <w:r w:rsidRPr="009814D9">
        <w:rPr>
          <w:rFonts w:ascii="Arial" w:eastAsia="Times New Roman" w:hAnsi="Arial" w:cs="Arial"/>
          <w:sz w:val="20"/>
          <w:szCs w:val="20"/>
        </w:rPr>
        <w:t>○</w:t>
      </w:r>
      <w:r w:rsidRPr="009814D9">
        <w:rPr>
          <w:rFonts w:ascii="Tahoma" w:eastAsia="Times New Roman" w:hAnsi="Tahoma" w:cs="Tahoma"/>
          <w:sz w:val="20"/>
          <w:szCs w:val="20"/>
        </w:rPr>
        <w:t>„</w:t>
      </w:r>
      <w:r w:rsidRPr="009814D9">
        <w:rPr>
          <w:rFonts w:ascii="Tahoma" w:eastAsia="Times New Roman" w:hAnsi="Tahoma" w:cs="Tahoma"/>
          <w:b/>
          <w:bCs/>
          <w:i/>
          <w:iCs/>
          <w:sz w:val="20"/>
          <w:szCs w:val="20"/>
        </w:rPr>
        <w:t>zaimportować ESPD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”; </w:t>
      </w:r>
    </w:p>
    <w:p w14:paraId="5444606A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6) dokonać wyboru opcji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Załaduj dokument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 poprzez wskazanie pobranego od Zamawiającego plik „JEDZ audio” </w:t>
      </w:r>
    </w:p>
    <w:p w14:paraId="5E33A3D7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7) dokonać wyboru opcji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Gdzie znajduje się siedziba państwa przedsiębiorstwa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 </w:t>
      </w:r>
      <w:r w:rsidRPr="009814D9">
        <w:rPr>
          <w:rFonts w:ascii="Tahoma" w:eastAsia="Times New Roman" w:hAnsi="Tahoma" w:cs="Tahoma"/>
          <w:sz w:val="20"/>
          <w:szCs w:val="20"/>
        </w:rPr>
        <w:t> wybierz kraj „</w:t>
      </w:r>
      <w:r w:rsidRPr="009814D9">
        <w:rPr>
          <w:rFonts w:ascii="Tahoma" w:eastAsia="Times New Roman" w:hAnsi="Tahoma" w:cs="Tahoma"/>
          <w:b/>
          <w:bCs/>
          <w:i/>
          <w:iCs/>
          <w:sz w:val="20"/>
          <w:szCs w:val="20"/>
        </w:rPr>
        <w:t>POLSKA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 </w:t>
      </w:r>
    </w:p>
    <w:p w14:paraId="5DB060D1" w14:textId="5B0C74A9" w:rsid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8) wypełnić JEDZ </w:t>
      </w:r>
    </w:p>
    <w:p w14:paraId="07E45FEC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27F25B0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Wykonawca wypełniając zaimportowany formularz JEDZ/ESPD zobowiązany jest udzielić odpowiedzi </w:t>
      </w:r>
      <w:r w:rsidRPr="009814D9">
        <w:rPr>
          <w:rFonts w:ascii="Tahoma" w:eastAsia="Times New Roman" w:hAnsi="Tahoma" w:cs="Tahoma"/>
          <w:b/>
          <w:bCs/>
          <w:sz w:val="20"/>
          <w:szCs w:val="20"/>
        </w:rPr>
        <w:t>na każde pytania wskazane w formularzu dotyczące wykonawcy</w:t>
      </w:r>
      <w:r w:rsidRPr="009814D9">
        <w:rPr>
          <w:rFonts w:ascii="Tahoma" w:eastAsia="Times New Roman" w:hAnsi="Tahoma" w:cs="Tahoma"/>
          <w:sz w:val="20"/>
          <w:szCs w:val="20"/>
        </w:rPr>
        <w:t xml:space="preserve">, podając szczegółowe i zgodne z prawdą informacje. </w:t>
      </w:r>
    </w:p>
    <w:p w14:paraId="72D5C320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Tak przygotowany formularz oświadczenia (JEDZ) należy: </w:t>
      </w:r>
    </w:p>
    <w:p w14:paraId="0DAB9BF0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1) </w:t>
      </w:r>
      <w:r w:rsidRPr="009814D9">
        <w:rPr>
          <w:rFonts w:ascii="Tahoma" w:eastAsia="Times New Roman" w:hAnsi="Tahoma" w:cs="Tahoma"/>
          <w:b/>
          <w:bCs/>
          <w:sz w:val="20"/>
          <w:szCs w:val="20"/>
        </w:rPr>
        <w:t xml:space="preserve">zapisać 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– w formie pliku </w:t>
      </w:r>
      <w:r w:rsidRPr="009814D9">
        <w:rPr>
          <w:rFonts w:ascii="Tahoma" w:eastAsia="Times New Roman" w:hAnsi="Tahoma" w:cs="Tahoma"/>
          <w:b/>
          <w:bCs/>
          <w:sz w:val="20"/>
          <w:szCs w:val="20"/>
        </w:rPr>
        <w:t xml:space="preserve">HTML </w:t>
      </w:r>
      <w:r w:rsidRPr="009814D9">
        <w:rPr>
          <w:rFonts w:ascii="Tahoma" w:eastAsia="Times New Roman" w:hAnsi="Tahoma" w:cs="Tahoma"/>
          <w:sz w:val="20"/>
          <w:szCs w:val="20"/>
        </w:rPr>
        <w:t>wybierając na ostatniej stronie opcję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ZAPISYWANIE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 i nadając mu swoją indywidualną nazwę, różną od nazwy pliku nadaną przez Zamawiającego; </w:t>
      </w:r>
    </w:p>
    <w:p w14:paraId="0B89FCAA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2) wybrać opcję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PRZEGLĄD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 – sprawdzić poprawność wypełnienia całego dokumentu, w przypadku błędu poprawić lub uzupełnić i powtórnie zapisać plik; </w:t>
      </w:r>
    </w:p>
    <w:p w14:paraId="47AEBB42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3) wybierać opcję „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ZAPISYWANIE</w:t>
      </w:r>
      <w:r w:rsidRPr="009814D9">
        <w:rPr>
          <w:rFonts w:ascii="Tahoma" w:eastAsia="Times New Roman" w:hAnsi="Tahoma" w:cs="Tahoma"/>
          <w:sz w:val="20"/>
          <w:szCs w:val="20"/>
        </w:rPr>
        <w:t>” - w celu zapisania pliku w formacie „</w:t>
      </w:r>
      <w:r w:rsidRPr="009814D9">
        <w:rPr>
          <w:rFonts w:ascii="Tahoma" w:eastAsia="Times New Roman" w:hAnsi="Tahoma" w:cs="Tahoma"/>
          <w:b/>
          <w:bCs/>
          <w:sz w:val="20"/>
          <w:szCs w:val="20"/>
        </w:rPr>
        <w:t>PDF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 </w:t>
      </w:r>
    </w:p>
    <w:p w14:paraId="1552A0FB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4) </w:t>
      </w:r>
      <w:r w:rsidRPr="009814D9">
        <w:rPr>
          <w:rFonts w:ascii="Tahoma" w:eastAsia="Times New Roman" w:hAnsi="Tahoma" w:cs="Tahoma"/>
          <w:b/>
          <w:bCs/>
          <w:sz w:val="20"/>
          <w:szCs w:val="20"/>
        </w:rPr>
        <w:t xml:space="preserve">wydrukować </w:t>
      </w:r>
      <w:r w:rsidRPr="009814D9">
        <w:rPr>
          <w:rFonts w:ascii="Tahoma" w:eastAsia="Times New Roman" w:hAnsi="Tahoma" w:cs="Tahoma"/>
          <w:sz w:val="20"/>
          <w:szCs w:val="20"/>
        </w:rPr>
        <w:t>JEDZ zapisany w formacie „</w:t>
      </w:r>
      <w:r w:rsidRPr="009814D9">
        <w:rPr>
          <w:rFonts w:ascii="Tahoma" w:eastAsia="Times New Roman" w:hAnsi="Tahoma" w:cs="Tahoma"/>
          <w:b/>
          <w:bCs/>
          <w:sz w:val="20"/>
          <w:szCs w:val="20"/>
        </w:rPr>
        <w:t>PDF</w:t>
      </w:r>
      <w:r w:rsidRPr="009814D9">
        <w:rPr>
          <w:rFonts w:ascii="Tahoma" w:eastAsia="Times New Roman" w:hAnsi="Tahoma" w:cs="Tahoma"/>
          <w:sz w:val="20"/>
          <w:szCs w:val="20"/>
        </w:rPr>
        <w:t xml:space="preserve">”, podpisać bezpiecznym podpisem elektronicznym i tak sporządzony formularz oświadczenia załączyć do składanej oferty. </w:t>
      </w:r>
      <w:bookmarkStart w:id="0" w:name="_GoBack"/>
      <w:bookmarkEnd w:id="0"/>
    </w:p>
    <w:p w14:paraId="1DF67409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12CE2F40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Informacje zawarte w oświadczeniu wstępnym JEDZ będą stanowić wstępne potwierdzenie, że wykonawca nie podlega wykluczeniu oraz spełnia warunki udziału w postępowaniu określone w SIWZ. </w:t>
      </w:r>
    </w:p>
    <w:p w14:paraId="4B162040" w14:textId="77777777" w:rsidR="009814D9" w:rsidRPr="009814D9" w:rsidRDefault="009814D9" w:rsidP="009814D9">
      <w:pPr>
        <w:rPr>
          <w:rFonts w:ascii="Tahoma" w:eastAsia="Times New Roman" w:hAnsi="Tahoma" w:cs="Tahoma"/>
          <w:sz w:val="20"/>
          <w:szCs w:val="20"/>
        </w:rPr>
      </w:pPr>
    </w:p>
    <w:p w14:paraId="2AE01FB4" w14:textId="77777777" w:rsidR="009814D9" w:rsidRPr="009814D9" w:rsidRDefault="009814D9" w:rsidP="009814D9">
      <w:pPr>
        <w:tabs>
          <w:tab w:val="left" w:pos="698"/>
        </w:tabs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lastRenderedPageBreak/>
        <w:t xml:space="preserve">Oświadczenie powinno zawierać w szczególności: </w:t>
      </w:r>
    </w:p>
    <w:p w14:paraId="732CF7CE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1) potwierdzenie, że Wykonawca spełnia warunki udziału w postępowaniu określone przez Zamawiającego w SIWZ </w:t>
      </w:r>
    </w:p>
    <w:p w14:paraId="1F2B9B9D" w14:textId="77777777" w:rsidR="009814D9" w:rsidRPr="009814D9" w:rsidRDefault="009814D9" w:rsidP="009814D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2) potwierdzenie, że Wykonawca nie podlega wykluczeniu z powodów wskazanych w art. 24 ust. 1 pkt 13-22 ustawy Prawo zamówień publicznych - oświadczenie o podleganiu wykluczeniu z powodu okoliczności wymienionych w art. 24 ust.1 pkt 13-14 ustawy Prawo zamówień publicznych, które nie stanowią implementacji art. 57 ust.1 dyrektywy 2014/24/UE Wykonawca składa odpowiednio w części II JEDZ Tabela C „ Podstawy związane z niewypłacalnością, konfliktem interesów lub wykroczeniami zawodowymi” oraz Części III JEDZ tabela D „Inne podstawy wykluczenia o charakterze krajowym” zgodnie z rekomendacjami UZP zawartymi w INSTRUKCJI WYPEŁNIANIA Jednolity Europejski Dokument Zamówienia JEDZ (European Single Procurement Document ESPD), o której mowa też poniżej; </w:t>
      </w:r>
    </w:p>
    <w:p w14:paraId="66FDA096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3) informacje o podwykonawcach, jeśli jest już wiadome Wykonawcy jakim podwykonawcom zamierza powierzyć wykonanie części zamówienia. </w:t>
      </w:r>
    </w:p>
    <w:p w14:paraId="2B06906E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4) Zamawiający informuje, że wykonawca może ograniczyć się do wypełnienia sekcji </w:t>
      </w:r>
      <w:r w:rsidRPr="009814D9">
        <w:rPr>
          <w:rFonts w:ascii="Tahoma" w:eastAsia="Times New Roman" w:hAnsi="Tahoma" w:cs="Tahoma"/>
          <w:sz w:val="20"/>
          <w:szCs w:val="20"/>
        </w:rPr>
        <w:sym w:font="Symbol" w:char="F061"/>
      </w:r>
      <w:r w:rsidRPr="009814D9">
        <w:rPr>
          <w:rFonts w:ascii="Tahoma" w:eastAsia="Times New Roman" w:hAnsi="Tahoma" w:cs="Tahoma"/>
          <w:sz w:val="20"/>
          <w:szCs w:val="20"/>
        </w:rPr>
        <w:t xml:space="preserve"> w części IV i nie musi wypełniać żadnej z pozostałych sekcji w części IV</w:t>
      </w:r>
    </w:p>
    <w:p w14:paraId="35DFA20E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F58C19C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Wymaganie złożenia odrębnych JEDZ dotyczy także wszystkich wykonawców składających ofertę wspólną. Zamawiający nie wymaga składania JEDZ dla podwykonawców. </w:t>
      </w:r>
    </w:p>
    <w:p w14:paraId="6B08654C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3C22F677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Zamawiający wskazuje, iż w przypadku, gdy powyższe informacje są dla wykonawcy niewystarczające może zapoznać się informacjami nt. wypełniania jednolitego dokumentu przygotowanymi przez Urząd Zamówień Publicznych pn. </w:t>
      </w:r>
    </w:p>
    <w:p w14:paraId="2456159D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 xml:space="preserve">Elektroniczne - narzędzie do wypełniania JEDZ/ESPD oraz </w:t>
      </w:r>
    </w:p>
    <w:p w14:paraId="1587EE78" w14:textId="77777777" w:rsidR="009814D9" w:rsidRPr="009814D9" w:rsidRDefault="009814D9" w:rsidP="009814D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</w:rPr>
      </w:pPr>
      <w:r w:rsidRPr="009814D9">
        <w:rPr>
          <w:rFonts w:ascii="Tahoma" w:eastAsia="Times New Roman" w:hAnsi="Tahoma" w:cs="Tahoma"/>
          <w:sz w:val="20"/>
          <w:szCs w:val="20"/>
        </w:rPr>
        <w:t>INSTRUKCJA WYPEŁNIANIA Jednolity Europejski Dokument Zamówienia JEDZ (</w:t>
      </w:r>
      <w:r w:rsidRPr="009814D9">
        <w:rPr>
          <w:rFonts w:ascii="Tahoma" w:eastAsia="Times New Roman" w:hAnsi="Tahoma" w:cs="Tahoma"/>
          <w:i/>
          <w:iCs/>
          <w:sz w:val="20"/>
          <w:szCs w:val="20"/>
        </w:rPr>
        <w:t>European Single Procurement Document ESPD</w:t>
      </w:r>
      <w:r w:rsidRPr="009814D9">
        <w:rPr>
          <w:rFonts w:ascii="Tahoma" w:eastAsia="Times New Roman" w:hAnsi="Tahoma" w:cs="Tahoma"/>
          <w:sz w:val="20"/>
          <w:szCs w:val="20"/>
        </w:rPr>
        <w:t xml:space="preserve">). </w:t>
      </w:r>
    </w:p>
    <w:p w14:paraId="1AD4418B" w14:textId="77777777" w:rsidR="009814D9" w:rsidRP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eastAsia="Times New Roman" w:hAnsi="Tahoma" w:cs="Tahoma"/>
          <w:color w:val="auto"/>
          <w:sz w:val="20"/>
          <w:szCs w:val="20"/>
        </w:rPr>
      </w:pPr>
    </w:p>
    <w:p w14:paraId="5BE34411" w14:textId="77777777" w:rsidR="009814D9" w:rsidRP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eastAsia="Times New Roman" w:hAnsi="Tahoma" w:cs="Tahoma"/>
          <w:color w:val="auto"/>
          <w:sz w:val="20"/>
          <w:szCs w:val="20"/>
        </w:rPr>
      </w:pPr>
      <w:r w:rsidRPr="009814D9">
        <w:rPr>
          <w:rFonts w:ascii="Tahoma" w:eastAsia="Times New Roman" w:hAnsi="Tahoma" w:cs="Tahoma"/>
          <w:color w:val="auto"/>
          <w:sz w:val="20"/>
          <w:szCs w:val="20"/>
        </w:rPr>
        <w:t xml:space="preserve">Link do strony: </w:t>
      </w:r>
      <w:hyperlink r:id="rId8" w:history="1">
        <w:r w:rsidRPr="009814D9">
          <w:rPr>
            <w:rStyle w:val="Hipercze"/>
            <w:rFonts w:ascii="Tahoma" w:eastAsia="Times New Roman" w:hAnsi="Tahoma" w:cs="Tahoma"/>
            <w:sz w:val="20"/>
            <w:szCs w:val="20"/>
          </w:rPr>
          <w:t>https://www.uzp.gov.pl/baza-wiedzy/jednolity-europejski-dokument-zamowienia</w:t>
        </w:r>
      </w:hyperlink>
      <w:r w:rsidRPr="009814D9">
        <w:rPr>
          <w:rFonts w:ascii="Tahoma" w:eastAsia="Times New Roman" w:hAnsi="Tahoma" w:cs="Tahoma"/>
          <w:color w:val="auto"/>
          <w:sz w:val="20"/>
          <w:szCs w:val="20"/>
        </w:rPr>
        <w:t>.</w:t>
      </w:r>
    </w:p>
    <w:p w14:paraId="38B72076" w14:textId="77777777" w:rsidR="009814D9" w:rsidRDefault="009814D9" w:rsidP="009814D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eastAsia="Times New Roman" w:hAnsi="Tahoma" w:cs="Tahoma"/>
          <w:color w:val="auto"/>
        </w:rPr>
      </w:pPr>
    </w:p>
    <w:p w14:paraId="4806CE56" w14:textId="77777777" w:rsidR="009814D9" w:rsidRDefault="009814D9" w:rsidP="00A54C61">
      <w:pPr>
        <w:spacing w:after="0" w:line="240" w:lineRule="auto"/>
        <w:jc w:val="right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4826842C" w14:textId="77777777" w:rsidR="009814D9" w:rsidRDefault="009814D9" w:rsidP="00A54C61">
      <w:pPr>
        <w:spacing w:after="0" w:line="240" w:lineRule="auto"/>
        <w:jc w:val="right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08A9580A" w14:textId="77777777" w:rsidR="009814D9" w:rsidRDefault="009814D9" w:rsidP="00A54C61">
      <w:pPr>
        <w:spacing w:after="0" w:line="240" w:lineRule="auto"/>
        <w:jc w:val="right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63A3391E" w14:textId="77777777" w:rsidR="009814D9" w:rsidRDefault="009814D9" w:rsidP="00A54C61">
      <w:pPr>
        <w:spacing w:after="0" w:line="240" w:lineRule="auto"/>
        <w:jc w:val="right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sectPr w:rsidR="009814D9" w:rsidSect="00A54C61"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A0AE3" w14:textId="77777777" w:rsidR="00A54C61" w:rsidRDefault="00A54C61" w:rsidP="00A54C61">
      <w:pPr>
        <w:spacing w:after="0" w:line="240" w:lineRule="auto"/>
      </w:pPr>
      <w:r>
        <w:separator/>
      </w:r>
    </w:p>
  </w:endnote>
  <w:endnote w:type="continuationSeparator" w:id="0">
    <w:p w14:paraId="478B5330" w14:textId="77777777" w:rsidR="00A54C61" w:rsidRDefault="00A54C61" w:rsidP="00A5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63"/>
      <w:gridCol w:w="8325"/>
    </w:tblGrid>
    <w:tr w:rsidR="00A54C61" w14:paraId="62CE6D11" w14:textId="77777777">
      <w:tc>
        <w:tcPr>
          <w:tcW w:w="918" w:type="dxa"/>
        </w:tcPr>
        <w:p w14:paraId="12EB90C2" w14:textId="25B0E7E0" w:rsidR="00A54C61" w:rsidRDefault="00A54C61">
          <w:pPr>
            <w:pStyle w:val="Stopka"/>
            <w:jc w:val="right"/>
            <w:rPr>
              <w:b/>
              <w:bCs/>
              <w:color w:val="5B9BD5" w:themeColor="accent1"/>
              <w:sz w:val="32"/>
              <w:szCs w:val="32"/>
              <w14:numForm w14:val="oldStyle"/>
            </w:rPr>
          </w:pP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>PAGE   \* MERGEFORMAT</w:instrText>
          </w: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C7144B" w:rsidRPr="00C7144B">
            <w:rPr>
              <w:b/>
              <w:bCs/>
              <w:noProof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2</w:t>
          </w:r>
          <w:r>
            <w:rPr>
              <w:b/>
              <w:bCs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0A791A5F" w14:textId="77777777" w:rsidR="00A54C61" w:rsidRPr="00A570E0" w:rsidRDefault="00A54C61" w:rsidP="00A54C61">
          <w:pPr>
            <w:pStyle w:val="Tekstpodstawowy2"/>
            <w:ind w:left="30"/>
            <w:contextualSpacing/>
            <w:rPr>
              <w:rFonts w:ascii="Tahoma" w:hAnsi="Tahoma" w:cs="Tahoma"/>
              <w:bCs/>
              <w:sz w:val="18"/>
              <w:szCs w:val="18"/>
              <w:lang w:val="pl-PL"/>
            </w:rPr>
          </w:pP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Zamówienie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 xml:space="preserve"> współfinansowane jest ze środków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Europejskiego</w:t>
          </w:r>
          <w:r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 Funduszu Społecznego i budżetu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państwa w ramach projektu pt. </w:t>
          </w:r>
          <w:r w:rsidRPr="00A570E0">
            <w:rPr>
              <w:rFonts w:ascii="Tahoma" w:hAnsi="Tahoma" w:cs="Tahoma"/>
              <w:bCs/>
              <w:i/>
              <w:sz w:val="18"/>
              <w:szCs w:val="18"/>
              <w:lang w:val="pl-PL"/>
            </w:rPr>
            <w:t>Talenty  muzyczne  na  drodze  do  mistrzostwa  i  sukcesu zawodowego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, nr WND-POWR.03.05.00-00-Z223/18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>.</w:t>
          </w:r>
        </w:p>
        <w:p w14:paraId="721D22D6" w14:textId="77777777" w:rsidR="00A54C61" w:rsidRDefault="00A54C61">
          <w:pPr>
            <w:pStyle w:val="Stopka"/>
          </w:pPr>
        </w:p>
      </w:tc>
    </w:tr>
  </w:tbl>
  <w:p w14:paraId="1C612501" w14:textId="77777777" w:rsidR="00A54C61" w:rsidRDefault="00A54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12114" w14:textId="77777777" w:rsidR="00A54C61" w:rsidRDefault="00A54C61" w:rsidP="00A54C61">
      <w:pPr>
        <w:spacing w:after="0" w:line="240" w:lineRule="auto"/>
      </w:pPr>
      <w:r>
        <w:separator/>
      </w:r>
    </w:p>
  </w:footnote>
  <w:footnote w:type="continuationSeparator" w:id="0">
    <w:p w14:paraId="0A1AF5DF" w14:textId="77777777" w:rsidR="00A54C61" w:rsidRDefault="00A54C61" w:rsidP="00A54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D2301"/>
    <w:multiLevelType w:val="multilevel"/>
    <w:tmpl w:val="20769F20"/>
    <w:lvl w:ilvl="0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ED04041"/>
    <w:multiLevelType w:val="hybridMultilevel"/>
    <w:tmpl w:val="CEA06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B1A9C"/>
    <w:multiLevelType w:val="multilevel"/>
    <w:tmpl w:val="20769F20"/>
    <w:styleLink w:val="Zaimportowanystyl3"/>
    <w:lvl w:ilvl="0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1C0"/>
    <w:rsid w:val="000A3251"/>
    <w:rsid w:val="000C14AB"/>
    <w:rsid w:val="00234028"/>
    <w:rsid w:val="003A1551"/>
    <w:rsid w:val="00647875"/>
    <w:rsid w:val="007C51C0"/>
    <w:rsid w:val="009814D9"/>
    <w:rsid w:val="00A14919"/>
    <w:rsid w:val="00A54C61"/>
    <w:rsid w:val="00C133B9"/>
    <w:rsid w:val="00C7144B"/>
    <w:rsid w:val="00E34EB0"/>
    <w:rsid w:val="00E714C6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09B9"/>
  <w15:docId w15:val="{660271CB-CCD5-41A1-8430-C9586C8E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0C14AB"/>
    <w:pPr>
      <w:spacing w:after="0" w:line="240" w:lineRule="auto"/>
      <w:jc w:val="both"/>
    </w:pPr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C14AB"/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7E8"/>
    <w:rPr>
      <w:rFonts w:ascii="Tahoma" w:hAnsi="Tahoma" w:cs="Tahoma"/>
      <w:sz w:val="16"/>
      <w:szCs w:val="16"/>
    </w:rPr>
  </w:style>
  <w:style w:type="numbering" w:customStyle="1" w:styleId="Zaimportowanystyl3">
    <w:name w:val="Zaimportowany styl 3"/>
    <w:rsid w:val="00A54C6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A54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C61"/>
  </w:style>
  <w:style w:type="paragraph" w:styleId="Stopka">
    <w:name w:val="footer"/>
    <w:basedOn w:val="Normalny"/>
    <w:link w:val="StopkaZnak"/>
    <w:uiPriority w:val="99"/>
    <w:unhideWhenUsed/>
    <w:rsid w:val="00A54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C61"/>
  </w:style>
  <w:style w:type="character" w:customStyle="1" w:styleId="Hyperlink1">
    <w:name w:val="Hyperlink.1"/>
    <w:rsid w:val="009814D9"/>
    <w:rPr>
      <w:rFonts w:ascii="Tahoma" w:hAnsi="Tahoma"/>
      <w:b/>
    </w:rPr>
  </w:style>
  <w:style w:type="paragraph" w:customStyle="1" w:styleId="TreA">
    <w:name w:val="Treść A"/>
    <w:uiPriority w:val="99"/>
    <w:rsid w:val="009814D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styleId="Hipercze">
    <w:name w:val="Hyperlink"/>
    <w:rsid w:val="009814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baza-wiedzy/jednolity-europejski-dokument-zamowieni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Michorowska</dc:creator>
  <cp:lastModifiedBy>Monika Stankiewicz-Wiciak</cp:lastModifiedBy>
  <cp:revision>3</cp:revision>
  <cp:lastPrinted>2019-09-09T10:51:00Z</cp:lastPrinted>
  <dcterms:created xsi:type="dcterms:W3CDTF">2019-11-19T11:05:00Z</dcterms:created>
  <dcterms:modified xsi:type="dcterms:W3CDTF">2020-01-08T13:52:00Z</dcterms:modified>
</cp:coreProperties>
</file>