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5664"/>
        <w:jc w:val="both"/>
        <w:rPr>
          <w:rStyle w:val="Hyperlink1"/>
          <w:rFonts w:cs="Tahoma"/>
          <w:bCs/>
          <w:sz w:val="20"/>
          <w:szCs w:val="20"/>
        </w:rPr>
      </w:pPr>
      <w:r>
        <w:rPr>
          <w:rStyle w:val="Hyperlink1"/>
          <w:rFonts w:cs="Tahoma"/>
          <w:bCs/>
        </w:rPr>
        <w:t xml:space="preserve">        </w:t>
      </w:r>
      <w:r w:rsidR="003762C8">
        <w:rPr>
          <w:rStyle w:val="Hyperlink1"/>
          <w:rFonts w:cs="Tahoma"/>
          <w:bCs/>
          <w:sz w:val="20"/>
          <w:szCs w:val="20"/>
        </w:rPr>
        <w:t>Załącznik nr 4</w:t>
      </w:r>
      <w:r w:rsidRPr="00735AE8">
        <w:rPr>
          <w:rStyle w:val="Hyperlink1"/>
          <w:rFonts w:cs="Tahoma"/>
          <w:bCs/>
          <w:sz w:val="20"/>
          <w:szCs w:val="20"/>
        </w:rPr>
        <w:t xml:space="preserve"> do SIWZ</w:t>
      </w: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  <w:sz w:val="20"/>
          <w:szCs w:val="20"/>
        </w:rPr>
      </w:pPr>
      <w:bookmarkStart w:id="0" w:name="_GoBack"/>
    </w:p>
    <w:bookmarkEnd w:id="0"/>
    <w:p w:rsidR="00E53AE9" w:rsidRPr="00735AE8" w:rsidRDefault="00E33A75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  <w:sz w:val="20"/>
          <w:szCs w:val="20"/>
        </w:rPr>
      </w:pPr>
      <w:r>
        <w:rPr>
          <w:rStyle w:val="Hyperlink1"/>
          <w:rFonts w:cs="Tahoma"/>
          <w:bCs/>
          <w:sz w:val="20"/>
          <w:szCs w:val="20"/>
        </w:rPr>
        <w:t>ZP-6/04</w:t>
      </w:r>
      <w:r w:rsidR="009A4CBC" w:rsidRPr="00735AE8">
        <w:rPr>
          <w:rStyle w:val="Hyperlink1"/>
          <w:rFonts w:cs="Tahoma"/>
          <w:bCs/>
          <w:sz w:val="20"/>
          <w:szCs w:val="20"/>
        </w:rPr>
        <w:t>/2020</w:t>
      </w:r>
      <w:r w:rsidR="00E53AE9" w:rsidRPr="00735AE8">
        <w:rPr>
          <w:rStyle w:val="Hyperlink1"/>
          <w:rFonts w:cs="Tahoma"/>
          <w:bCs/>
          <w:sz w:val="20"/>
          <w:szCs w:val="20"/>
        </w:rPr>
        <w:t xml:space="preserve">/272/W/MSW </w:t>
      </w:r>
      <w:r w:rsidR="00E53AE9" w:rsidRPr="00735AE8">
        <w:rPr>
          <w:rStyle w:val="Hyperlink1"/>
          <w:rFonts w:cs="Tahoma"/>
          <w:bCs/>
          <w:sz w:val="20"/>
          <w:szCs w:val="20"/>
        </w:rPr>
        <w:tab/>
      </w:r>
      <w:r w:rsidR="00E53AE9" w:rsidRPr="00735AE8">
        <w:rPr>
          <w:rStyle w:val="Hyperlink1"/>
          <w:rFonts w:cs="Tahoma"/>
          <w:bCs/>
          <w:sz w:val="20"/>
          <w:szCs w:val="20"/>
        </w:rPr>
        <w:tab/>
      </w:r>
      <w:r w:rsidR="00E53AE9" w:rsidRPr="00735AE8">
        <w:rPr>
          <w:rStyle w:val="Hyperlink1"/>
          <w:rFonts w:cs="Tahoma"/>
          <w:bCs/>
          <w:sz w:val="20"/>
          <w:szCs w:val="20"/>
        </w:rPr>
        <w:tab/>
      </w:r>
      <w:r w:rsidR="00E53AE9" w:rsidRPr="00735AE8">
        <w:rPr>
          <w:rStyle w:val="Hyperlink1"/>
          <w:rFonts w:cs="Tahoma"/>
          <w:bCs/>
          <w:sz w:val="20"/>
          <w:szCs w:val="20"/>
        </w:rPr>
        <w:tab/>
      </w:r>
      <w:r w:rsidR="00E53AE9" w:rsidRPr="00735AE8">
        <w:rPr>
          <w:rStyle w:val="Hyperlink1"/>
          <w:rFonts w:cs="Tahoma"/>
          <w:bCs/>
          <w:sz w:val="20"/>
          <w:szCs w:val="20"/>
        </w:rPr>
        <w:tab/>
      </w: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  <w:sz w:val="20"/>
          <w:szCs w:val="20"/>
        </w:rPr>
      </w:pP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  <w:sz w:val="20"/>
          <w:szCs w:val="20"/>
        </w:rPr>
      </w:pPr>
      <w:r w:rsidRPr="00735AE8">
        <w:rPr>
          <w:rStyle w:val="Hyperlink1"/>
          <w:rFonts w:cs="Tahoma"/>
          <w:bCs/>
          <w:sz w:val="20"/>
          <w:szCs w:val="20"/>
        </w:rPr>
        <w:t>Instrukcja wypełniania Jednolitego dokumentu zamówienia.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Komisja Europejska udostępniła narzędzie umożliwiające zamawiającym i wykonawcom utworzenie, wypełnienie i ponowne wykorzystanie standardowego formularza Jednolitego Europejskiego Dokumentu Zamówienia (JEDZ/ESPD) w postaci elektronicznej (</w:t>
      </w:r>
      <w:proofErr w:type="spellStart"/>
      <w:r w:rsidRPr="00735AE8">
        <w:rPr>
          <w:rFonts w:ascii="Tahoma" w:eastAsia="Times New Roman" w:hAnsi="Tahoma" w:cs="Tahoma"/>
        </w:rPr>
        <w:t>eESPD</w:t>
      </w:r>
      <w:proofErr w:type="spellEnd"/>
      <w:r w:rsidRPr="00735AE8">
        <w:rPr>
          <w:rFonts w:ascii="Tahoma" w:eastAsia="Times New Roman" w:hAnsi="Tahoma" w:cs="Tahoma"/>
        </w:rPr>
        <w:t xml:space="preserve">), które wykonawca może wykorzystać do opracowania JEDZ.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W tym celu Wykonawca powinien: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1) pobierać ze strony Zamawiającego plik o nazwie: „JEDZ audio.zip”, zapisać plik na swoim urządzeniu i wypakować zawartość z archiwum;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2) otworzyć stronę ESPD (https://ec.europa.eu/tools/espd?lang=pl:)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3) dokonać wyboru opcji „</w:t>
      </w:r>
      <w:r w:rsidRPr="00735AE8">
        <w:rPr>
          <w:rFonts w:ascii="Tahoma" w:eastAsia="Times New Roman" w:hAnsi="Tahoma" w:cs="Tahoma"/>
          <w:i/>
          <w:iCs/>
        </w:rPr>
        <w:t>Język polski</w:t>
      </w:r>
      <w:r w:rsidRPr="00735AE8">
        <w:rPr>
          <w:rFonts w:ascii="Tahoma" w:eastAsia="Times New Roman" w:hAnsi="Tahoma" w:cs="Tahoma"/>
        </w:rPr>
        <w:t xml:space="preserve">”;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4) dokonać wyboru opcji „</w:t>
      </w:r>
      <w:r w:rsidRPr="00735AE8">
        <w:rPr>
          <w:rFonts w:ascii="Tahoma" w:eastAsia="Times New Roman" w:hAnsi="Tahoma" w:cs="Tahoma"/>
          <w:i/>
        </w:rPr>
        <w:t>K</w:t>
      </w:r>
      <w:r w:rsidRPr="00735AE8">
        <w:rPr>
          <w:rFonts w:ascii="Tahoma" w:eastAsia="Times New Roman" w:hAnsi="Tahoma" w:cs="Tahoma"/>
          <w:i/>
          <w:iCs/>
        </w:rPr>
        <w:t xml:space="preserve">im jesteś </w:t>
      </w:r>
      <w:r w:rsidRPr="00735AE8">
        <w:rPr>
          <w:rFonts w:ascii="Tahoma" w:eastAsia="Times New Roman" w:hAnsi="Tahoma" w:cs="Tahoma"/>
        </w:rPr>
        <w:t xml:space="preserve">?” </w:t>
      </w:r>
      <w:r w:rsidRPr="00735AE8">
        <w:rPr>
          <w:rFonts w:ascii="Tahoma" w:eastAsia="Times New Roman" w:hAnsi="Tahoma" w:cs="Tahoma"/>
        </w:rPr>
        <w:t> „</w:t>
      </w:r>
      <w:r w:rsidRPr="00735AE8">
        <w:rPr>
          <w:rFonts w:ascii="Tahoma" w:eastAsia="Times New Roman" w:hAnsi="Tahoma" w:cs="Tahoma"/>
          <w:b/>
          <w:bCs/>
          <w:i/>
          <w:iCs/>
        </w:rPr>
        <w:t>Jestem wykonawcą</w:t>
      </w:r>
      <w:r w:rsidRPr="00735AE8">
        <w:rPr>
          <w:rFonts w:ascii="Tahoma" w:eastAsia="Times New Roman" w:hAnsi="Tahoma" w:cs="Tahoma"/>
        </w:rPr>
        <w:t xml:space="preserve">”;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5) dokonać wyboru opcji „</w:t>
      </w:r>
      <w:r w:rsidRPr="00735AE8">
        <w:rPr>
          <w:rFonts w:ascii="Tahoma" w:eastAsia="Times New Roman" w:hAnsi="Tahoma" w:cs="Tahoma"/>
          <w:i/>
          <w:iCs/>
        </w:rPr>
        <w:t xml:space="preserve">Co chcesz zrobić ?” </w:t>
      </w:r>
      <w:r w:rsidRPr="00735AE8">
        <w:rPr>
          <w:rFonts w:ascii="Tahoma" w:eastAsia="Times New Roman" w:hAnsi="Tahoma" w:cs="Tahoma"/>
        </w:rPr>
        <w:t xml:space="preserve"> </w:t>
      </w:r>
      <w:r w:rsidRPr="00735AE8">
        <w:rPr>
          <w:rFonts w:ascii="Arial" w:eastAsia="Times New Roman" w:hAnsi="Arial" w:cs="Arial"/>
        </w:rPr>
        <w:t>○</w:t>
      </w:r>
      <w:r w:rsidRPr="00735AE8">
        <w:rPr>
          <w:rFonts w:ascii="Tahoma" w:eastAsia="Times New Roman" w:hAnsi="Tahoma" w:cs="Tahoma"/>
        </w:rPr>
        <w:t>„</w:t>
      </w:r>
      <w:r w:rsidRPr="00735AE8">
        <w:rPr>
          <w:rFonts w:ascii="Tahoma" w:eastAsia="Times New Roman" w:hAnsi="Tahoma" w:cs="Tahoma"/>
          <w:b/>
          <w:bCs/>
          <w:i/>
          <w:iCs/>
        </w:rPr>
        <w:t>zaimportować ESPD</w:t>
      </w:r>
      <w:r w:rsidRPr="00735AE8">
        <w:rPr>
          <w:rFonts w:ascii="Tahoma" w:eastAsia="Times New Roman" w:hAnsi="Tahoma" w:cs="Tahoma"/>
        </w:rPr>
        <w:t xml:space="preserve">”;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6) dokonać wyboru opcji „</w:t>
      </w:r>
      <w:r w:rsidRPr="00735AE8">
        <w:rPr>
          <w:rFonts w:ascii="Tahoma" w:eastAsia="Times New Roman" w:hAnsi="Tahoma" w:cs="Tahoma"/>
          <w:i/>
          <w:iCs/>
        </w:rPr>
        <w:t>Załaduj dokument</w:t>
      </w:r>
      <w:r w:rsidRPr="00735AE8">
        <w:rPr>
          <w:rFonts w:ascii="Tahoma" w:eastAsia="Times New Roman" w:hAnsi="Tahoma" w:cs="Tahoma"/>
        </w:rPr>
        <w:t xml:space="preserve">” poprzez wskazanie pobranego od Zamawiającego plik „JEDZ audio”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7) dokonać wyboru opcji „</w:t>
      </w:r>
      <w:r w:rsidRPr="00735AE8">
        <w:rPr>
          <w:rFonts w:ascii="Tahoma" w:eastAsia="Times New Roman" w:hAnsi="Tahoma" w:cs="Tahoma"/>
          <w:i/>
          <w:iCs/>
        </w:rPr>
        <w:t>Gdzie znajduje się siedziba państwa przedsiębiorstwa</w:t>
      </w:r>
      <w:r w:rsidRPr="00735AE8">
        <w:rPr>
          <w:rFonts w:ascii="Tahoma" w:eastAsia="Times New Roman" w:hAnsi="Tahoma" w:cs="Tahoma"/>
        </w:rPr>
        <w:t xml:space="preserve">” </w:t>
      </w:r>
      <w:r w:rsidRPr="00735AE8">
        <w:rPr>
          <w:rFonts w:ascii="Tahoma" w:eastAsia="Times New Roman" w:hAnsi="Tahoma" w:cs="Tahoma"/>
        </w:rPr>
        <w:t> wybierz kraj „</w:t>
      </w:r>
      <w:r w:rsidRPr="00735AE8">
        <w:rPr>
          <w:rFonts w:ascii="Tahoma" w:eastAsia="Times New Roman" w:hAnsi="Tahoma" w:cs="Tahoma"/>
          <w:b/>
          <w:bCs/>
          <w:i/>
          <w:iCs/>
        </w:rPr>
        <w:t>POLSKA</w:t>
      </w:r>
      <w:r w:rsidRPr="00735AE8">
        <w:rPr>
          <w:rFonts w:ascii="Tahoma" w:eastAsia="Times New Roman" w:hAnsi="Tahoma" w:cs="Tahoma"/>
        </w:rPr>
        <w:t xml:space="preserve">”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8) wypełnić JEDZ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Wykonawca wypełniając zaimportowany formularz JEDZ/ESPD zobowiązany jest udzielić odpowiedzi </w:t>
      </w:r>
      <w:r w:rsidRPr="00735AE8">
        <w:rPr>
          <w:rFonts w:ascii="Tahoma" w:eastAsia="Times New Roman" w:hAnsi="Tahoma" w:cs="Tahoma"/>
          <w:b/>
          <w:bCs/>
        </w:rPr>
        <w:t>na każde pytania wskazane w formularzu dotyczące wykonawcy</w:t>
      </w:r>
      <w:r w:rsidRPr="00735AE8">
        <w:rPr>
          <w:rFonts w:ascii="Tahoma" w:eastAsia="Times New Roman" w:hAnsi="Tahoma" w:cs="Tahoma"/>
        </w:rPr>
        <w:t xml:space="preserve">, podając szczegółowe i zgodne z prawdą informacje.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Tak przygotowany formularz oświadczenia (JEDZ) należy: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1) </w:t>
      </w:r>
      <w:r w:rsidRPr="00735AE8">
        <w:rPr>
          <w:rFonts w:ascii="Tahoma" w:eastAsia="Times New Roman" w:hAnsi="Tahoma" w:cs="Tahoma"/>
          <w:b/>
          <w:bCs/>
        </w:rPr>
        <w:t xml:space="preserve">zapisać </w:t>
      </w:r>
      <w:r w:rsidRPr="00735AE8">
        <w:rPr>
          <w:rFonts w:ascii="Tahoma" w:eastAsia="Times New Roman" w:hAnsi="Tahoma" w:cs="Tahoma"/>
        </w:rPr>
        <w:t xml:space="preserve">– w formie pliku </w:t>
      </w:r>
      <w:r w:rsidRPr="00735AE8">
        <w:rPr>
          <w:rFonts w:ascii="Tahoma" w:eastAsia="Times New Roman" w:hAnsi="Tahoma" w:cs="Tahoma"/>
          <w:b/>
          <w:bCs/>
        </w:rPr>
        <w:t xml:space="preserve">HTML </w:t>
      </w:r>
      <w:r w:rsidRPr="00735AE8">
        <w:rPr>
          <w:rFonts w:ascii="Tahoma" w:eastAsia="Times New Roman" w:hAnsi="Tahoma" w:cs="Tahoma"/>
        </w:rPr>
        <w:t>wybierając na ostatniej stronie opcję „</w:t>
      </w:r>
      <w:r w:rsidRPr="00735AE8">
        <w:rPr>
          <w:rFonts w:ascii="Tahoma" w:eastAsia="Times New Roman" w:hAnsi="Tahoma" w:cs="Tahoma"/>
          <w:i/>
          <w:iCs/>
        </w:rPr>
        <w:t>ZAPISYWANIE</w:t>
      </w:r>
      <w:r w:rsidRPr="00735AE8">
        <w:rPr>
          <w:rFonts w:ascii="Tahoma" w:eastAsia="Times New Roman" w:hAnsi="Tahoma" w:cs="Tahoma"/>
        </w:rPr>
        <w:t xml:space="preserve">” i nadając mu swoją indywidualną nazwę, różną od nazwy pliku nadaną przez Zamawiającego;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2) wybrać opcję „</w:t>
      </w:r>
      <w:r w:rsidRPr="00735AE8">
        <w:rPr>
          <w:rFonts w:ascii="Tahoma" w:eastAsia="Times New Roman" w:hAnsi="Tahoma" w:cs="Tahoma"/>
          <w:i/>
          <w:iCs/>
        </w:rPr>
        <w:t>PRZEGLĄD</w:t>
      </w:r>
      <w:r w:rsidRPr="00735AE8">
        <w:rPr>
          <w:rFonts w:ascii="Tahoma" w:eastAsia="Times New Roman" w:hAnsi="Tahoma" w:cs="Tahoma"/>
        </w:rPr>
        <w:t xml:space="preserve">” – sprawdzić poprawność wypełnienia całego dokumentu, w przypadku błędu poprawić lub uzupełnić i powtórnie zapisać plik;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3) wybierać opcję „</w:t>
      </w:r>
      <w:r w:rsidRPr="00735AE8">
        <w:rPr>
          <w:rFonts w:ascii="Tahoma" w:eastAsia="Times New Roman" w:hAnsi="Tahoma" w:cs="Tahoma"/>
          <w:i/>
          <w:iCs/>
        </w:rPr>
        <w:t>ZAPISYWANIE</w:t>
      </w:r>
      <w:r w:rsidRPr="00735AE8">
        <w:rPr>
          <w:rFonts w:ascii="Tahoma" w:eastAsia="Times New Roman" w:hAnsi="Tahoma" w:cs="Tahoma"/>
        </w:rPr>
        <w:t>” - w celu zapisania pliku w formacie „</w:t>
      </w:r>
      <w:r w:rsidRPr="00735AE8">
        <w:rPr>
          <w:rFonts w:ascii="Tahoma" w:eastAsia="Times New Roman" w:hAnsi="Tahoma" w:cs="Tahoma"/>
          <w:b/>
          <w:bCs/>
        </w:rPr>
        <w:t>PDF</w:t>
      </w:r>
      <w:r w:rsidRPr="00735AE8">
        <w:rPr>
          <w:rFonts w:ascii="Tahoma" w:eastAsia="Times New Roman" w:hAnsi="Tahoma" w:cs="Tahoma"/>
        </w:rPr>
        <w:t xml:space="preserve">”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4) </w:t>
      </w:r>
      <w:r w:rsidRPr="00735AE8">
        <w:rPr>
          <w:rFonts w:ascii="Tahoma" w:eastAsia="Times New Roman" w:hAnsi="Tahoma" w:cs="Tahoma"/>
          <w:b/>
          <w:bCs/>
        </w:rPr>
        <w:t xml:space="preserve">wydrukować </w:t>
      </w:r>
      <w:r w:rsidRPr="00735AE8">
        <w:rPr>
          <w:rFonts w:ascii="Tahoma" w:eastAsia="Times New Roman" w:hAnsi="Tahoma" w:cs="Tahoma"/>
        </w:rPr>
        <w:t>JEDZ zapisany w formacie „</w:t>
      </w:r>
      <w:r w:rsidRPr="00735AE8">
        <w:rPr>
          <w:rFonts w:ascii="Tahoma" w:eastAsia="Times New Roman" w:hAnsi="Tahoma" w:cs="Tahoma"/>
          <w:b/>
          <w:bCs/>
        </w:rPr>
        <w:t>PDF</w:t>
      </w:r>
      <w:r w:rsidRPr="00735AE8">
        <w:rPr>
          <w:rFonts w:ascii="Tahoma" w:eastAsia="Times New Roman" w:hAnsi="Tahoma" w:cs="Tahoma"/>
        </w:rPr>
        <w:t xml:space="preserve">”, podpisać bezpiecznym podpisem elektronicznym i tak sporządzony formularz oświadczenia załączyć do składanej oferty.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</w:p>
    <w:p w:rsidR="00FE67A9" w:rsidRPr="00735AE8" w:rsidRDefault="00E53AE9" w:rsidP="00735AE8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Informacje zawarte w oświadczeniu wstępnym JEDZ będą stanowić wstępne potwierdzenie, że wykonawca nie podlega wykluczeniu oraz spełnia warunki udziału w postępowaniu określone w SIWZ. </w:t>
      </w:r>
    </w:p>
    <w:p w:rsidR="00FE67A9" w:rsidRPr="00735AE8" w:rsidRDefault="00FE67A9" w:rsidP="00E53AE9">
      <w:pPr>
        <w:rPr>
          <w:rFonts w:ascii="Tahoma" w:eastAsia="Times New Roman" w:hAnsi="Tahoma" w:cs="Tahoma"/>
        </w:rPr>
      </w:pPr>
    </w:p>
    <w:p w:rsidR="00E53AE9" w:rsidRPr="00735AE8" w:rsidRDefault="00E53AE9" w:rsidP="00E53AE9">
      <w:pPr>
        <w:tabs>
          <w:tab w:val="left" w:pos="698"/>
        </w:tabs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Oświadczenie powinno zawierać w szczególności: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1) potwierdzenie, że Wykonawca spełnia warunki udziału w postępowaniu określone przez Zamawiającego w SIWZ </w:t>
      </w:r>
    </w:p>
    <w:p w:rsidR="00E53AE9" w:rsidRPr="00735AE8" w:rsidRDefault="00E53AE9" w:rsidP="00E53AE9">
      <w:pPr>
        <w:autoSpaceDE w:val="0"/>
        <w:autoSpaceDN w:val="0"/>
        <w:adjustRightInd w:val="0"/>
        <w:spacing w:after="27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2) potwierdzenie, że Wykonawca nie podlega wykluczeniu z powodów wskazanych w art. 24 ust. 1 pkt 13-22 ustawy Prawo zamówień publicznych - oświadczenie o podleganiu wykluczeniu z powodu okoliczności wymienionych w art. 24 ust.1 pkt 13-14 ustawy Prawo zamówień publicznych, które nie stanowią implementacji art. 57 ust.1 dyrektywy 2014/24/UE Wykonawca składa odpowiednio w części II JEDZ Tabela C „ Podstawy związane z niewypłacalnością, konfliktem interesów lub wykroczeniami zawodowymi” oraz Części III JEDZ tabela D „Inne podstawy wykluczenia o charakterze krajowym” zgodnie z rekomendacjami UZP zawartymi w INSTRUKCJI WYPEŁNIANIA Jednolity Europejski Dokument Zamówienia JEDZ (</w:t>
      </w:r>
      <w:proofErr w:type="spellStart"/>
      <w:r w:rsidRPr="00735AE8">
        <w:rPr>
          <w:rFonts w:ascii="Tahoma" w:eastAsia="Times New Roman" w:hAnsi="Tahoma" w:cs="Tahoma"/>
        </w:rPr>
        <w:t>European</w:t>
      </w:r>
      <w:proofErr w:type="spellEnd"/>
      <w:r w:rsidRPr="00735AE8">
        <w:rPr>
          <w:rFonts w:ascii="Tahoma" w:eastAsia="Times New Roman" w:hAnsi="Tahoma" w:cs="Tahoma"/>
        </w:rPr>
        <w:t xml:space="preserve"> Single </w:t>
      </w:r>
      <w:proofErr w:type="spellStart"/>
      <w:r w:rsidRPr="00735AE8">
        <w:rPr>
          <w:rFonts w:ascii="Tahoma" w:eastAsia="Times New Roman" w:hAnsi="Tahoma" w:cs="Tahoma"/>
        </w:rPr>
        <w:t>Procurement</w:t>
      </w:r>
      <w:proofErr w:type="spellEnd"/>
      <w:r w:rsidRPr="00735AE8">
        <w:rPr>
          <w:rFonts w:ascii="Tahoma" w:eastAsia="Times New Roman" w:hAnsi="Tahoma" w:cs="Tahoma"/>
        </w:rPr>
        <w:t xml:space="preserve"> </w:t>
      </w:r>
      <w:proofErr w:type="spellStart"/>
      <w:r w:rsidRPr="00735AE8">
        <w:rPr>
          <w:rFonts w:ascii="Tahoma" w:eastAsia="Times New Roman" w:hAnsi="Tahoma" w:cs="Tahoma"/>
        </w:rPr>
        <w:t>Document</w:t>
      </w:r>
      <w:proofErr w:type="spellEnd"/>
      <w:r w:rsidRPr="00735AE8">
        <w:rPr>
          <w:rFonts w:ascii="Tahoma" w:eastAsia="Times New Roman" w:hAnsi="Tahoma" w:cs="Tahoma"/>
        </w:rPr>
        <w:t xml:space="preserve"> ESPD), o której mowa też poniżej;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3) informacje o podwykonawcach, jeśli jest już wiadome Wykonawcy jakim podwykonawcom zamierza powierzyć wykonanie części zamówienia. </w:t>
      </w:r>
    </w:p>
    <w:p w:rsidR="00AB3B19" w:rsidRPr="00735AE8" w:rsidRDefault="00AB3B1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4) Zamawiający informuje, że wykonawca może ograniczyć się do wypełnienia sekcji </w:t>
      </w:r>
      <w:r w:rsidRPr="00735AE8">
        <w:rPr>
          <w:rFonts w:ascii="Tahoma" w:eastAsia="Times New Roman" w:hAnsi="Tahoma" w:cs="Tahoma"/>
        </w:rPr>
        <w:sym w:font="Symbol" w:char="F061"/>
      </w:r>
      <w:r w:rsidRPr="00735AE8">
        <w:rPr>
          <w:rFonts w:ascii="Tahoma" w:eastAsia="Times New Roman" w:hAnsi="Tahoma" w:cs="Tahoma"/>
        </w:rPr>
        <w:t xml:space="preserve"> w części IV i nie musi wypełniać żadnej z pozostałych sekcji w części IV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lastRenderedPageBreak/>
        <w:t xml:space="preserve">Wymaganie złożenia odrębnych JEDZ dotyczy także wszystkich wykonawców składających ofertę wspólną. Zamawiający nie wymaga składania JEDZ dla podwykonawców.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Zamawiający wskazuje, iż w przypadku, gdy powyższe informacje są dla wykonawcy niewystarczające może zapoznać się informacjami nt. wypełniania jednolitego dokumentu przygotowanymi przez Urząd Zamówień Publicznych pn.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 xml:space="preserve">Elektroniczne - narzędzie do wypełniania JEDZ/ESPD oraz </w:t>
      </w:r>
    </w:p>
    <w:p w:rsidR="00E53AE9" w:rsidRPr="00735AE8" w:rsidRDefault="00E53AE9" w:rsidP="00E53AE9">
      <w:pPr>
        <w:autoSpaceDE w:val="0"/>
        <w:autoSpaceDN w:val="0"/>
        <w:adjustRightInd w:val="0"/>
        <w:jc w:val="both"/>
        <w:rPr>
          <w:rFonts w:ascii="Tahoma" w:eastAsia="Times New Roman" w:hAnsi="Tahoma" w:cs="Tahoma"/>
        </w:rPr>
      </w:pPr>
      <w:r w:rsidRPr="00735AE8">
        <w:rPr>
          <w:rFonts w:ascii="Tahoma" w:eastAsia="Times New Roman" w:hAnsi="Tahoma" w:cs="Tahoma"/>
        </w:rPr>
        <w:t>INSTRUKCJA WYPEŁNIANIA Jednolity Europejski Dokument Zamówienia JEDZ (</w:t>
      </w:r>
      <w:proofErr w:type="spellStart"/>
      <w:r w:rsidRPr="00735AE8">
        <w:rPr>
          <w:rFonts w:ascii="Tahoma" w:eastAsia="Times New Roman" w:hAnsi="Tahoma" w:cs="Tahoma"/>
          <w:i/>
          <w:iCs/>
        </w:rPr>
        <w:t>European</w:t>
      </w:r>
      <w:proofErr w:type="spellEnd"/>
      <w:r w:rsidRPr="00735AE8">
        <w:rPr>
          <w:rFonts w:ascii="Tahoma" w:eastAsia="Times New Roman" w:hAnsi="Tahoma" w:cs="Tahoma"/>
          <w:i/>
          <w:iCs/>
        </w:rPr>
        <w:t xml:space="preserve"> Single </w:t>
      </w:r>
      <w:proofErr w:type="spellStart"/>
      <w:r w:rsidRPr="00735AE8">
        <w:rPr>
          <w:rFonts w:ascii="Tahoma" w:eastAsia="Times New Roman" w:hAnsi="Tahoma" w:cs="Tahoma"/>
          <w:i/>
          <w:iCs/>
        </w:rPr>
        <w:t>Procurement</w:t>
      </w:r>
      <w:proofErr w:type="spellEnd"/>
      <w:r w:rsidRPr="00735AE8">
        <w:rPr>
          <w:rFonts w:ascii="Tahoma" w:eastAsia="Times New Roman" w:hAnsi="Tahoma" w:cs="Tahoma"/>
          <w:i/>
          <w:iCs/>
        </w:rPr>
        <w:t xml:space="preserve"> </w:t>
      </w:r>
      <w:proofErr w:type="spellStart"/>
      <w:r w:rsidRPr="00735AE8">
        <w:rPr>
          <w:rFonts w:ascii="Tahoma" w:eastAsia="Times New Roman" w:hAnsi="Tahoma" w:cs="Tahoma"/>
          <w:i/>
          <w:iCs/>
        </w:rPr>
        <w:t>Document</w:t>
      </w:r>
      <w:proofErr w:type="spellEnd"/>
      <w:r w:rsidRPr="00735AE8">
        <w:rPr>
          <w:rFonts w:ascii="Tahoma" w:eastAsia="Times New Roman" w:hAnsi="Tahoma" w:cs="Tahoma"/>
          <w:i/>
          <w:iCs/>
        </w:rPr>
        <w:t xml:space="preserve"> ESPD</w:t>
      </w:r>
      <w:r w:rsidRPr="00735AE8">
        <w:rPr>
          <w:rFonts w:ascii="Tahoma" w:eastAsia="Times New Roman" w:hAnsi="Tahoma" w:cs="Tahoma"/>
        </w:rPr>
        <w:t xml:space="preserve">). </w:t>
      </w: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color w:val="auto"/>
          <w:sz w:val="20"/>
          <w:szCs w:val="20"/>
        </w:rPr>
      </w:pP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735AE8">
        <w:rPr>
          <w:rFonts w:ascii="Tahoma" w:eastAsia="Times New Roman" w:hAnsi="Tahoma" w:cs="Tahoma"/>
          <w:color w:val="auto"/>
          <w:sz w:val="20"/>
          <w:szCs w:val="20"/>
        </w:rPr>
        <w:t xml:space="preserve">Link do strony: </w:t>
      </w:r>
      <w:hyperlink r:id="rId8" w:history="1">
        <w:r w:rsidRPr="00735AE8">
          <w:rPr>
            <w:rStyle w:val="Hipercze"/>
            <w:rFonts w:ascii="Tahoma" w:eastAsia="Times New Roman" w:hAnsi="Tahoma" w:cs="Tahoma"/>
            <w:sz w:val="20"/>
            <w:szCs w:val="20"/>
          </w:rPr>
          <w:t>https://www.uzp.gov.pl/baza-wiedzy/jednolity-europejski-dokument-zamowienia</w:t>
        </w:r>
      </w:hyperlink>
      <w:r w:rsidRPr="00735AE8">
        <w:rPr>
          <w:rFonts w:ascii="Tahoma" w:eastAsia="Times New Roman" w:hAnsi="Tahoma" w:cs="Tahoma"/>
          <w:color w:val="auto"/>
          <w:sz w:val="20"/>
          <w:szCs w:val="20"/>
        </w:rPr>
        <w:t>.</w:t>
      </w:r>
    </w:p>
    <w:p w:rsidR="00E53AE9" w:rsidRPr="00735AE8" w:rsidRDefault="00E53AE9" w:rsidP="00E53AE9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color w:val="auto"/>
          <w:sz w:val="20"/>
          <w:szCs w:val="20"/>
        </w:rPr>
      </w:pPr>
    </w:p>
    <w:p w:rsidR="00E53AE9" w:rsidRDefault="00E53AE9" w:rsidP="00E53AE9"/>
    <w:p w:rsidR="000256CA" w:rsidRPr="00E53AE9" w:rsidRDefault="000256CA" w:rsidP="00E53AE9"/>
    <w:sectPr w:rsidR="000256CA" w:rsidRPr="00E53AE9" w:rsidSect="00735AE8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A75" w:rsidRPr="00E33A75" w:rsidRDefault="00E33A75" w:rsidP="00E33A75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Theme="minorHAnsi" w:hAnsiTheme="minorHAnsi"/>
        <w:b/>
        <w:i/>
        <w:sz w:val="18"/>
        <w:szCs w:val="18"/>
      </w:rPr>
    </w:pPr>
    <w:r w:rsidRPr="00E33A75">
      <w:rPr>
        <w:rFonts w:asciiTheme="minorHAnsi" w:hAnsiTheme="minorHAnsi"/>
        <w:b/>
        <w:sz w:val="18"/>
        <w:szCs w:val="18"/>
      </w:rPr>
      <w:t>Ochrona dziedzictwa kulturowego i rozwój zasobów kultury</w:t>
    </w:r>
  </w:p>
  <w:p w:rsidR="00E33A75" w:rsidRPr="00E33A75" w:rsidRDefault="00E33A75" w:rsidP="00E33A75">
    <w:pPr>
      <w:jc w:val="center"/>
      <w:rPr>
        <w:rFonts w:asciiTheme="minorHAnsi" w:hAnsiTheme="minorHAnsi"/>
        <w:sz w:val="18"/>
        <w:szCs w:val="18"/>
      </w:rPr>
    </w:pPr>
    <w:r w:rsidRPr="00E33A75">
      <w:rPr>
        <w:rFonts w:asciiTheme="minorHAnsi" w:hAnsiTheme="minorHAnsi"/>
        <w:sz w:val="18"/>
        <w:szCs w:val="18"/>
      </w:rPr>
      <w:t xml:space="preserve">„Modernizacja i nowa aranżacja trzech kameralnych </w:t>
    </w:r>
    <w:proofErr w:type="spellStart"/>
    <w:r w:rsidRPr="00E33A75">
      <w:rPr>
        <w:rFonts w:asciiTheme="minorHAnsi" w:hAnsiTheme="minorHAnsi"/>
        <w:sz w:val="18"/>
        <w:szCs w:val="18"/>
      </w:rPr>
      <w:t>sal</w:t>
    </w:r>
    <w:proofErr w:type="spellEnd"/>
    <w:r w:rsidRPr="00E33A75">
      <w:rPr>
        <w:rFonts w:asciiTheme="minorHAnsi" w:hAnsiTheme="minorHAnsi"/>
        <w:sz w:val="18"/>
        <w:szCs w:val="18"/>
      </w:rPr>
      <w:t xml:space="preserve"> widowiskowych wraz z zapleczem w budynku Uniwersytetu Muzycznego Fryderyka Chopina w Warszawie </w:t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COMMENTS  \* MERGEFORMAT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FILLIN "tytul"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COMMENTS  \* MERGEFORMAT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COMMENTS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COMMENTS  \* MERGEFORMAT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fldChar w:fldCharType="begin"/>
    </w:r>
    <w:r w:rsidRPr="00E33A75">
      <w:rPr>
        <w:rFonts w:asciiTheme="minorHAnsi" w:hAnsiTheme="minorHAnsi"/>
        <w:sz w:val="18"/>
        <w:szCs w:val="18"/>
      </w:rPr>
      <w:instrText xml:space="preserve"> COMMENTS  \* MERGEFORMAT </w:instrText>
    </w:r>
    <w:r w:rsidRPr="00E33A75">
      <w:rPr>
        <w:rFonts w:asciiTheme="minorHAnsi" w:hAnsiTheme="minorHAnsi"/>
        <w:sz w:val="18"/>
        <w:szCs w:val="18"/>
      </w:rPr>
      <w:fldChar w:fldCharType="end"/>
    </w:r>
    <w:r w:rsidRPr="00E33A75">
      <w:rPr>
        <w:rFonts w:asciiTheme="minorHAnsi" w:hAnsiTheme="minorHAnsi"/>
        <w:sz w:val="18"/>
        <w:szCs w:val="18"/>
      </w:rPr>
      <w:t>”</w:t>
    </w:r>
  </w:p>
  <w:p w:rsidR="00E33A75" w:rsidRPr="00E33A75" w:rsidRDefault="00E33A75" w:rsidP="00E33A75">
    <w:pPr>
      <w:autoSpaceDE w:val="0"/>
      <w:autoSpaceDN w:val="0"/>
      <w:adjustRightInd w:val="0"/>
      <w:jc w:val="center"/>
      <w:rPr>
        <w:rFonts w:asciiTheme="minorHAnsi" w:hAnsiTheme="minorHAnsi"/>
        <w:sz w:val="18"/>
        <w:szCs w:val="18"/>
      </w:rPr>
    </w:pPr>
    <w:r w:rsidRPr="00E33A75">
      <w:rPr>
        <w:rFonts w:asciiTheme="minorHAnsi" w:hAnsiTheme="minorHAnsi"/>
        <w:sz w:val="18"/>
        <w:szCs w:val="18"/>
      </w:rPr>
      <w:t>Projekt dofinansowany przez Uni</w:t>
    </w:r>
    <w:r w:rsidRPr="00E33A75">
      <w:rPr>
        <w:rFonts w:asciiTheme="minorHAnsi" w:eastAsia="TimesNewRoman" w:hAnsiTheme="minorHAnsi"/>
        <w:sz w:val="18"/>
        <w:szCs w:val="18"/>
      </w:rPr>
      <w:t xml:space="preserve">ę </w:t>
    </w:r>
    <w:r w:rsidRPr="00E33A75">
      <w:rPr>
        <w:rFonts w:asciiTheme="minorHAnsi" w:hAnsiTheme="minorHAnsi"/>
        <w:sz w:val="18"/>
        <w:szCs w:val="18"/>
      </w:rPr>
      <w:t>Europejsk</w:t>
    </w:r>
    <w:r w:rsidRPr="00E33A75">
      <w:rPr>
        <w:rFonts w:asciiTheme="minorHAnsi" w:eastAsia="TimesNewRoman" w:hAnsiTheme="minorHAnsi"/>
        <w:sz w:val="18"/>
        <w:szCs w:val="18"/>
      </w:rPr>
      <w:t xml:space="preserve">ą </w:t>
    </w:r>
    <w:r w:rsidRPr="00E33A75">
      <w:rPr>
        <w:rFonts w:asciiTheme="minorHAnsi" w:hAnsiTheme="minorHAnsi"/>
        <w:sz w:val="18"/>
        <w:szCs w:val="18"/>
      </w:rPr>
      <w:t xml:space="preserve">ze </w:t>
    </w:r>
    <w:r w:rsidRPr="00E33A75">
      <w:rPr>
        <w:rFonts w:asciiTheme="minorHAnsi" w:eastAsia="TimesNewRoman" w:hAnsiTheme="minorHAnsi"/>
        <w:sz w:val="18"/>
        <w:szCs w:val="18"/>
      </w:rPr>
      <w:t>ś</w:t>
    </w:r>
    <w:r w:rsidRPr="00E33A75">
      <w:rPr>
        <w:rFonts w:asciiTheme="minorHAnsi" w:hAnsiTheme="minorHAnsi"/>
        <w:sz w:val="18"/>
        <w:szCs w:val="18"/>
      </w:rPr>
      <w:t>rodków Europejskiego Funduszu Rozwoju Regionalnego</w:t>
    </w:r>
  </w:p>
  <w:p w:rsidR="005852A5" w:rsidRPr="00E33A75" w:rsidRDefault="00E33A75" w:rsidP="00E33A75">
    <w:pPr>
      <w:tabs>
        <w:tab w:val="center" w:pos="4536"/>
        <w:tab w:val="right" w:pos="9360"/>
      </w:tabs>
      <w:ind w:left="-180" w:right="-288"/>
      <w:jc w:val="center"/>
      <w:rPr>
        <w:rFonts w:asciiTheme="minorHAnsi" w:hAnsiTheme="minorHAnsi" w:cs="Arial"/>
        <w:sz w:val="21"/>
        <w:szCs w:val="21"/>
        <w:lang w:val="x-none" w:eastAsia="x-none"/>
      </w:rPr>
    </w:pPr>
    <w:r w:rsidRPr="00E33A75">
      <w:rPr>
        <w:rFonts w:asciiTheme="minorHAnsi" w:hAnsiTheme="minorHAnsi"/>
        <w:sz w:val="18"/>
        <w:szCs w:val="18"/>
        <w:lang w:val="x-none"/>
      </w:rPr>
      <w:t xml:space="preserve">w ramach Programu </w:t>
    </w:r>
    <w:r w:rsidRPr="00E33A75">
      <w:rPr>
        <w:rFonts w:asciiTheme="minorHAnsi" w:hAnsiTheme="minorHAnsi"/>
        <w:sz w:val="18"/>
        <w:szCs w:val="18"/>
      </w:rPr>
      <w:t xml:space="preserve">Operacyjnego </w:t>
    </w:r>
    <w:r w:rsidRPr="00E33A75">
      <w:rPr>
        <w:rFonts w:asciiTheme="minorHAnsi" w:hAnsiTheme="minorHAnsi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28601A"/>
    <w:rsid w:val="003762C8"/>
    <w:rsid w:val="003B6957"/>
    <w:rsid w:val="003D4CFE"/>
    <w:rsid w:val="00402200"/>
    <w:rsid w:val="00566F32"/>
    <w:rsid w:val="005852A5"/>
    <w:rsid w:val="005B1457"/>
    <w:rsid w:val="005D52EE"/>
    <w:rsid w:val="00640AFE"/>
    <w:rsid w:val="00682C48"/>
    <w:rsid w:val="00735AE8"/>
    <w:rsid w:val="00826578"/>
    <w:rsid w:val="00955B20"/>
    <w:rsid w:val="009A4CBC"/>
    <w:rsid w:val="009C2ED6"/>
    <w:rsid w:val="00A547A6"/>
    <w:rsid w:val="00A67CF9"/>
    <w:rsid w:val="00AB3B19"/>
    <w:rsid w:val="00AF1620"/>
    <w:rsid w:val="00CC3497"/>
    <w:rsid w:val="00D2526E"/>
    <w:rsid w:val="00D7205B"/>
    <w:rsid w:val="00DA7E13"/>
    <w:rsid w:val="00DC7C0C"/>
    <w:rsid w:val="00DF4042"/>
    <w:rsid w:val="00DF62B5"/>
    <w:rsid w:val="00E33A75"/>
    <w:rsid w:val="00E53AE9"/>
    <w:rsid w:val="00EA0A91"/>
    <w:rsid w:val="00F13935"/>
    <w:rsid w:val="00F62DBF"/>
    <w:rsid w:val="00FC5EA4"/>
    <w:rsid w:val="00FE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50DF78"/>
  <w15:docId w15:val="{7785F9FB-1068-46BF-A192-D73B54CA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baza-wiedzy/jednolity-europejski-dokument-zamowie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ECCD8-E892-4CEB-8C71-9B3112AF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2020-01-30T11:06:00Z</cp:lastPrinted>
  <dcterms:created xsi:type="dcterms:W3CDTF">2020-04-08T08:54:00Z</dcterms:created>
  <dcterms:modified xsi:type="dcterms:W3CDTF">2020-04-08T08:54:00Z</dcterms:modified>
</cp:coreProperties>
</file>